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19297" w14:textId="77777777" w:rsidR="00BF514B" w:rsidRDefault="0098299D">
      <w:pPr>
        <w:pStyle w:val="Title"/>
      </w:pPr>
      <w:r>
        <w:rPr>
          <w:color w:val="00437B"/>
          <w:spacing w:val="-2"/>
        </w:rPr>
        <w:t>Linen</w:t>
      </w:r>
      <w:r>
        <w:rPr>
          <w:color w:val="00437B"/>
          <w:spacing w:val="-36"/>
        </w:rPr>
        <w:t xml:space="preserve"> </w:t>
      </w:r>
      <w:r>
        <w:rPr>
          <w:color w:val="00437B"/>
          <w:spacing w:val="-2"/>
        </w:rPr>
        <w:t>Preparation</w:t>
      </w:r>
      <w:r>
        <w:rPr>
          <w:color w:val="00437B"/>
          <w:spacing w:val="-35"/>
        </w:rPr>
        <w:t xml:space="preserve"> </w:t>
      </w:r>
      <w:r>
        <w:rPr>
          <w:color w:val="00437B"/>
          <w:spacing w:val="-2"/>
        </w:rPr>
        <w:t>Personnel</w:t>
      </w:r>
    </w:p>
    <w:p w14:paraId="4E815C88" w14:textId="77777777" w:rsidR="00BF514B" w:rsidRDefault="0098299D">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603C975E" wp14:editId="0F87DFBF">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1744EB37"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53C7B7A7" w14:textId="77777777" w:rsidR="00BF514B" w:rsidRDefault="0098299D">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2FDD713D" w14:textId="18DE3973" w:rsidR="00BF514B" w:rsidRDefault="0098299D">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5D4DF664" w14:textId="77777777" w:rsidR="00BF514B" w:rsidRDefault="0098299D">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6A9F59C2" wp14:editId="7E434A3B">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3D16F607"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12F2543D" w14:textId="77777777" w:rsidR="00BF514B" w:rsidRDefault="00BF514B">
      <w:pPr>
        <w:pStyle w:val="BodyText"/>
        <w:spacing w:before="12"/>
        <w:rPr>
          <w:rFonts w:ascii="Arial Black"/>
          <w:sz w:val="18"/>
        </w:rPr>
      </w:pPr>
    </w:p>
    <w:p w14:paraId="75966FF0" w14:textId="77777777" w:rsidR="00BF514B" w:rsidRDefault="00BF514B">
      <w:pPr>
        <w:pStyle w:val="BodyText"/>
        <w:rPr>
          <w:rFonts w:ascii="Arial Black"/>
          <w:sz w:val="18"/>
        </w:rPr>
        <w:sectPr w:rsidR="00BF514B">
          <w:type w:val="continuous"/>
          <w:pgSz w:w="12240" w:h="15840"/>
          <w:pgMar w:top="620" w:right="360" w:bottom="280" w:left="720" w:header="720" w:footer="720" w:gutter="0"/>
          <w:cols w:space="720"/>
        </w:sectPr>
      </w:pPr>
    </w:p>
    <w:p w14:paraId="27514AD7" w14:textId="77777777" w:rsidR="00BF514B" w:rsidRDefault="0098299D">
      <w:pPr>
        <w:pStyle w:val="Heading1"/>
      </w:pPr>
      <w:r>
        <w:rPr>
          <w:color w:val="00437B"/>
        </w:rPr>
        <w:t>JOB</w:t>
      </w:r>
      <w:r>
        <w:rPr>
          <w:color w:val="00437B"/>
          <w:spacing w:val="-1"/>
        </w:rPr>
        <w:t xml:space="preserve"> </w:t>
      </w:r>
      <w:r>
        <w:rPr>
          <w:color w:val="00437B"/>
          <w:spacing w:val="-2"/>
        </w:rPr>
        <w:t>DUTIES:</w:t>
      </w:r>
    </w:p>
    <w:p w14:paraId="74B0EF4C" w14:textId="77777777" w:rsidR="00BF514B" w:rsidRDefault="0098299D">
      <w:pPr>
        <w:pStyle w:val="BodyText"/>
        <w:spacing w:before="120"/>
        <w:ind w:left="17" w:right="884"/>
        <w:jc w:val="center"/>
      </w:pPr>
      <w:r>
        <w:rPr>
          <w:rFonts w:ascii="ITC Zapf Dingbats Std" w:hAnsi="ITC Zapf Dingbats Std"/>
          <w:color w:val="E82C2A"/>
        </w:rPr>
        <w:t>➤</w:t>
      </w:r>
      <w:r>
        <w:rPr>
          <w:rFonts w:ascii="ITC Zapf Dingbats Std" w:hAnsi="ITC Zapf Dingbats Std"/>
          <w:color w:val="E82C2A"/>
          <w:spacing w:val="-3"/>
        </w:rPr>
        <w:t xml:space="preserve"> </w:t>
      </w:r>
      <w:r>
        <w:rPr>
          <w:color w:val="231F20"/>
        </w:rPr>
        <w:t>Clean</w:t>
      </w:r>
      <w:r>
        <w:rPr>
          <w:color w:val="231F20"/>
          <w:spacing w:val="-2"/>
        </w:rPr>
        <w:t xml:space="preserve"> </w:t>
      </w:r>
      <w:r>
        <w:rPr>
          <w:color w:val="231F20"/>
        </w:rPr>
        <w:t>and</w:t>
      </w:r>
      <w:r>
        <w:rPr>
          <w:color w:val="231F20"/>
          <w:spacing w:val="-3"/>
        </w:rPr>
        <w:t xml:space="preserve"> </w:t>
      </w:r>
      <w:r>
        <w:rPr>
          <w:color w:val="231F20"/>
        </w:rPr>
        <w:t>iron</w:t>
      </w:r>
      <w:r>
        <w:rPr>
          <w:color w:val="231F20"/>
          <w:spacing w:val="-2"/>
        </w:rPr>
        <w:t xml:space="preserve"> </w:t>
      </w:r>
      <w:r>
        <w:rPr>
          <w:color w:val="231F20"/>
        </w:rPr>
        <w:t>linens</w:t>
      </w:r>
      <w:r>
        <w:rPr>
          <w:color w:val="231F20"/>
          <w:spacing w:val="-3"/>
        </w:rPr>
        <w:t xml:space="preserve"> </w:t>
      </w:r>
      <w:r>
        <w:rPr>
          <w:color w:val="231F20"/>
        </w:rPr>
        <w:t>as</w:t>
      </w:r>
      <w:r>
        <w:rPr>
          <w:color w:val="231F20"/>
          <w:spacing w:val="-2"/>
        </w:rPr>
        <w:t xml:space="preserve"> </w:t>
      </w:r>
      <w:r>
        <w:rPr>
          <w:color w:val="231F20"/>
        </w:rPr>
        <w:t>specified</w:t>
      </w:r>
      <w:r>
        <w:rPr>
          <w:color w:val="231F20"/>
          <w:spacing w:val="-2"/>
        </w:rPr>
        <w:t xml:space="preserve"> </w:t>
      </w:r>
      <w:r>
        <w:rPr>
          <w:color w:val="231F20"/>
          <w:spacing w:val="-5"/>
        </w:rPr>
        <w:t>by</w:t>
      </w:r>
    </w:p>
    <w:p w14:paraId="42D9249B" w14:textId="77777777" w:rsidR="00BF514B" w:rsidRDefault="0098299D">
      <w:pPr>
        <w:pStyle w:val="BodyText"/>
        <w:spacing w:before="30"/>
        <w:ind w:right="884"/>
        <w:jc w:val="center"/>
      </w:pPr>
      <w:r>
        <w:rPr>
          <w:color w:val="231F20"/>
        </w:rPr>
        <w:t>manufacturer</w:t>
      </w:r>
      <w:r>
        <w:rPr>
          <w:color w:val="231F20"/>
          <w:spacing w:val="-1"/>
        </w:rPr>
        <w:t xml:space="preserve"> </w:t>
      </w:r>
      <w:r>
        <w:rPr>
          <w:color w:val="231F20"/>
        </w:rPr>
        <w:t>and</w:t>
      </w:r>
      <w:r>
        <w:rPr>
          <w:color w:val="231F20"/>
          <w:spacing w:val="-1"/>
        </w:rPr>
        <w:t xml:space="preserve"> </w:t>
      </w:r>
      <w:r>
        <w:rPr>
          <w:color w:val="231F20"/>
        </w:rPr>
        <w:t xml:space="preserve">company </w:t>
      </w:r>
      <w:r>
        <w:rPr>
          <w:color w:val="231F20"/>
          <w:spacing w:val="-2"/>
        </w:rPr>
        <w:t>policy</w:t>
      </w:r>
    </w:p>
    <w:p w14:paraId="1F5E1AAA" w14:textId="77777777" w:rsidR="00BF514B" w:rsidRDefault="0098299D">
      <w:pPr>
        <w:pStyle w:val="BodyText"/>
        <w:ind w:left="215"/>
      </w:pPr>
      <w:r>
        <w:rPr>
          <w:rFonts w:ascii="ITC Zapf Dingbats Std" w:hAnsi="ITC Zapf Dingbats Std"/>
          <w:color w:val="E82C2A"/>
        </w:rPr>
        <w:t>➤</w:t>
      </w:r>
      <w:r>
        <w:rPr>
          <w:rFonts w:ascii="ITC Zapf Dingbats Std" w:hAnsi="ITC Zapf Dingbats Std"/>
          <w:color w:val="E82C2A"/>
          <w:spacing w:val="-4"/>
        </w:rPr>
        <w:t xml:space="preserve"> </w:t>
      </w:r>
      <w:r>
        <w:rPr>
          <w:color w:val="231F20"/>
        </w:rPr>
        <w:t>Wrap</w:t>
      </w:r>
      <w:r>
        <w:rPr>
          <w:color w:val="231F20"/>
          <w:spacing w:val="-2"/>
        </w:rPr>
        <w:t xml:space="preserve"> </w:t>
      </w:r>
      <w:r>
        <w:rPr>
          <w:color w:val="231F20"/>
        </w:rPr>
        <w:t>and</w:t>
      </w:r>
      <w:r>
        <w:rPr>
          <w:color w:val="231F20"/>
          <w:spacing w:val="-2"/>
        </w:rPr>
        <w:t xml:space="preserve"> </w:t>
      </w:r>
      <w:r>
        <w:rPr>
          <w:color w:val="231F20"/>
        </w:rPr>
        <w:t>package</w:t>
      </w:r>
      <w:r>
        <w:rPr>
          <w:color w:val="231F20"/>
          <w:spacing w:val="-2"/>
        </w:rPr>
        <w:t xml:space="preserve"> </w:t>
      </w:r>
      <w:r>
        <w:rPr>
          <w:color w:val="231F20"/>
        </w:rPr>
        <w:t>linens</w:t>
      </w:r>
      <w:r>
        <w:rPr>
          <w:color w:val="231F20"/>
          <w:spacing w:val="-2"/>
        </w:rPr>
        <w:t xml:space="preserve"> </w:t>
      </w:r>
      <w:r>
        <w:rPr>
          <w:color w:val="231F20"/>
        </w:rPr>
        <w:t>per</w:t>
      </w:r>
      <w:r>
        <w:rPr>
          <w:color w:val="231F20"/>
          <w:spacing w:val="-2"/>
        </w:rPr>
        <w:t xml:space="preserve"> </w:t>
      </w:r>
      <w:r>
        <w:rPr>
          <w:color w:val="231F20"/>
        </w:rPr>
        <w:t>company</w:t>
      </w:r>
      <w:r>
        <w:rPr>
          <w:color w:val="231F20"/>
          <w:spacing w:val="-2"/>
        </w:rPr>
        <w:t xml:space="preserve"> policy</w:t>
      </w:r>
    </w:p>
    <w:p w14:paraId="7831A2C1" w14:textId="77777777" w:rsidR="00BF514B" w:rsidRDefault="0098299D">
      <w:pPr>
        <w:pStyle w:val="BodyText"/>
        <w:spacing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Uphold</w:t>
      </w:r>
      <w:r>
        <w:rPr>
          <w:color w:val="231F20"/>
          <w:spacing w:val="-6"/>
        </w:rPr>
        <w:t xml:space="preserve"> </w:t>
      </w:r>
      <w:r>
        <w:rPr>
          <w:color w:val="231F20"/>
        </w:rPr>
        <w:t>the</w:t>
      </w:r>
      <w:r>
        <w:rPr>
          <w:color w:val="231F20"/>
          <w:spacing w:val="-6"/>
        </w:rPr>
        <w:t xml:space="preserve"> </w:t>
      </w:r>
      <w:r>
        <w:rPr>
          <w:color w:val="231F20"/>
        </w:rPr>
        <w:t>quality</w:t>
      </w:r>
      <w:r>
        <w:rPr>
          <w:color w:val="231F20"/>
          <w:spacing w:val="-6"/>
        </w:rPr>
        <w:t xml:space="preserve"> </w:t>
      </w:r>
      <w:r>
        <w:rPr>
          <w:color w:val="231F20"/>
        </w:rPr>
        <w:t>control</w:t>
      </w:r>
      <w:r>
        <w:rPr>
          <w:color w:val="231F20"/>
          <w:spacing w:val="-6"/>
        </w:rPr>
        <w:t xml:space="preserve"> </w:t>
      </w:r>
      <w:r>
        <w:rPr>
          <w:color w:val="231F20"/>
        </w:rPr>
        <w:t>standards</w:t>
      </w:r>
      <w:r>
        <w:rPr>
          <w:color w:val="231F20"/>
          <w:spacing w:val="-6"/>
        </w:rPr>
        <w:t xml:space="preserve"> </w:t>
      </w:r>
      <w:r>
        <w:rPr>
          <w:color w:val="231F20"/>
        </w:rPr>
        <w:t>of</w:t>
      </w:r>
      <w:r>
        <w:rPr>
          <w:color w:val="231F20"/>
          <w:spacing w:val="-6"/>
        </w:rPr>
        <w:t xml:space="preserve"> </w:t>
      </w:r>
      <w:r>
        <w:rPr>
          <w:color w:val="231F20"/>
        </w:rPr>
        <w:t xml:space="preserve">the </w:t>
      </w:r>
      <w:r>
        <w:rPr>
          <w:color w:val="231F20"/>
          <w:spacing w:val="-2"/>
        </w:rPr>
        <w:t>company</w:t>
      </w:r>
    </w:p>
    <w:p w14:paraId="233DAC64" w14:textId="77777777" w:rsidR="00BF514B" w:rsidRDefault="0098299D">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Restock</w:t>
      </w:r>
      <w:r>
        <w:rPr>
          <w:color w:val="231F20"/>
          <w:spacing w:val="-8"/>
        </w:rPr>
        <w:t xml:space="preserve"> </w:t>
      </w:r>
      <w:r>
        <w:rPr>
          <w:color w:val="231F20"/>
        </w:rPr>
        <w:t>cleaned</w:t>
      </w:r>
      <w:r>
        <w:rPr>
          <w:color w:val="231F20"/>
          <w:spacing w:val="-8"/>
        </w:rPr>
        <w:t xml:space="preserve"> </w:t>
      </w:r>
      <w:r>
        <w:rPr>
          <w:color w:val="231F20"/>
        </w:rPr>
        <w:t>and</w:t>
      </w:r>
      <w:r>
        <w:rPr>
          <w:color w:val="231F20"/>
          <w:spacing w:val="-8"/>
        </w:rPr>
        <w:t xml:space="preserve"> </w:t>
      </w:r>
      <w:r>
        <w:rPr>
          <w:color w:val="231F20"/>
        </w:rPr>
        <w:t>packaged</w:t>
      </w:r>
      <w:r>
        <w:rPr>
          <w:color w:val="231F20"/>
          <w:spacing w:val="-8"/>
        </w:rPr>
        <w:t xml:space="preserve"> </w:t>
      </w:r>
      <w:r>
        <w:rPr>
          <w:color w:val="231F20"/>
        </w:rPr>
        <w:t xml:space="preserve">linens </w:t>
      </w:r>
      <w:r>
        <w:rPr>
          <w:color w:val="231F20"/>
          <w:spacing w:val="-2"/>
        </w:rPr>
        <w:t>appropriately</w:t>
      </w:r>
    </w:p>
    <w:p w14:paraId="100B4FEC" w14:textId="77777777" w:rsidR="00BF514B" w:rsidRDefault="0098299D">
      <w:pPr>
        <w:pStyle w:val="BodyText"/>
        <w:spacing w:before="134"/>
        <w:ind w:left="215"/>
      </w:pPr>
      <w:r>
        <w:rPr>
          <w:rFonts w:ascii="ITC Zapf Dingbats Std" w:hAnsi="ITC Zapf Dingbats Std"/>
          <w:color w:val="E82C2A"/>
        </w:rPr>
        <w:t>➤</w:t>
      </w:r>
      <w:r>
        <w:rPr>
          <w:rFonts w:ascii="ITC Zapf Dingbats Std" w:hAnsi="ITC Zapf Dingbats Std"/>
          <w:color w:val="E82C2A"/>
          <w:spacing w:val="-3"/>
        </w:rPr>
        <w:t xml:space="preserve"> </w:t>
      </w:r>
      <w:r>
        <w:rPr>
          <w:color w:val="231F20"/>
        </w:rPr>
        <w:t>Inspect</w:t>
      </w:r>
      <w:r>
        <w:rPr>
          <w:color w:val="231F20"/>
          <w:spacing w:val="-2"/>
        </w:rPr>
        <w:t xml:space="preserve"> </w:t>
      </w:r>
      <w:r>
        <w:rPr>
          <w:color w:val="231F20"/>
        </w:rPr>
        <w:t>returned</w:t>
      </w:r>
      <w:r>
        <w:rPr>
          <w:color w:val="231F20"/>
          <w:spacing w:val="-2"/>
        </w:rPr>
        <w:t xml:space="preserve"> linens</w:t>
      </w:r>
    </w:p>
    <w:p w14:paraId="1D05D12D" w14:textId="77777777" w:rsidR="00BF514B" w:rsidRDefault="0098299D">
      <w:pPr>
        <w:pStyle w:val="BodyText"/>
        <w:ind w:left="215"/>
      </w:pPr>
      <w:r>
        <w:rPr>
          <w:rFonts w:ascii="ITC Zapf Dingbats Std" w:hAnsi="ITC Zapf Dingbats Std"/>
          <w:color w:val="E82C2A"/>
        </w:rPr>
        <w:t>➤</w:t>
      </w:r>
      <w:r>
        <w:rPr>
          <w:rFonts w:ascii="ITC Zapf Dingbats Std" w:hAnsi="ITC Zapf Dingbats Std"/>
          <w:color w:val="E82C2A"/>
        </w:rPr>
        <w:t xml:space="preserve"> </w:t>
      </w:r>
      <w:r>
        <w:rPr>
          <w:color w:val="231F20"/>
        </w:rPr>
        <w:t xml:space="preserve">Sort dirty linens per company </w:t>
      </w:r>
      <w:r>
        <w:rPr>
          <w:color w:val="231F20"/>
          <w:spacing w:val="-2"/>
        </w:rPr>
        <w:t>policy</w:t>
      </w:r>
    </w:p>
    <w:p w14:paraId="033666EB" w14:textId="77777777" w:rsidR="00BF514B" w:rsidRDefault="0098299D">
      <w:pPr>
        <w:pStyle w:val="BodyText"/>
        <w:ind w:left="215"/>
      </w:pPr>
      <w:r>
        <w:rPr>
          <w:rFonts w:ascii="ITC Zapf Dingbats Std" w:hAnsi="ITC Zapf Dingbats Std"/>
          <w:color w:val="E82C2A"/>
        </w:rPr>
        <w:t>➤</w:t>
      </w:r>
      <w:r>
        <w:rPr>
          <w:rFonts w:ascii="ITC Zapf Dingbats Std" w:hAnsi="ITC Zapf Dingbats Std"/>
          <w:color w:val="E82C2A"/>
          <w:spacing w:val="-3"/>
        </w:rPr>
        <w:t xml:space="preserve"> </w:t>
      </w:r>
      <w:r>
        <w:rPr>
          <w:color w:val="231F20"/>
        </w:rPr>
        <w:t>Complete</w:t>
      </w:r>
      <w:r>
        <w:rPr>
          <w:color w:val="231F20"/>
          <w:spacing w:val="-3"/>
        </w:rPr>
        <w:t xml:space="preserve"> </w:t>
      </w:r>
      <w:r>
        <w:rPr>
          <w:color w:val="231F20"/>
        </w:rPr>
        <w:t>a</w:t>
      </w:r>
      <w:r>
        <w:rPr>
          <w:color w:val="231F20"/>
          <w:spacing w:val="-3"/>
        </w:rPr>
        <w:t xml:space="preserve"> </w:t>
      </w:r>
      <w:r>
        <w:rPr>
          <w:color w:val="231F20"/>
        </w:rPr>
        <w:t>daily</w:t>
      </w:r>
      <w:r>
        <w:rPr>
          <w:color w:val="231F20"/>
          <w:spacing w:val="-3"/>
        </w:rPr>
        <w:t xml:space="preserve"> </w:t>
      </w:r>
      <w:r>
        <w:rPr>
          <w:color w:val="231F20"/>
        </w:rPr>
        <w:t>check-in</w:t>
      </w:r>
      <w:r>
        <w:rPr>
          <w:color w:val="231F20"/>
          <w:spacing w:val="-2"/>
        </w:rPr>
        <w:t xml:space="preserve"> </w:t>
      </w:r>
      <w:r>
        <w:rPr>
          <w:color w:val="231F20"/>
          <w:spacing w:val="-5"/>
        </w:rPr>
        <w:t>log</w:t>
      </w:r>
    </w:p>
    <w:p w14:paraId="5917085B" w14:textId="77777777" w:rsidR="00BF514B" w:rsidRDefault="0098299D">
      <w:pPr>
        <w:pStyle w:val="BodyText"/>
        <w:ind w:left="215"/>
      </w:pPr>
      <w:r>
        <w:rPr>
          <w:rFonts w:ascii="ITC Zapf Dingbats Std" w:hAnsi="ITC Zapf Dingbats Std"/>
          <w:color w:val="E82C2A"/>
        </w:rPr>
        <w:t>➤</w:t>
      </w:r>
      <w:r>
        <w:rPr>
          <w:rFonts w:ascii="ITC Zapf Dingbats Std" w:hAnsi="ITC Zapf Dingbats Std"/>
          <w:color w:val="E82C2A"/>
          <w:spacing w:val="-1"/>
        </w:rPr>
        <w:t xml:space="preserve"> </w:t>
      </w:r>
      <w:r>
        <w:rPr>
          <w:color w:val="231F20"/>
        </w:rPr>
        <w:t>Notify</w:t>
      </w:r>
      <w:r>
        <w:rPr>
          <w:color w:val="231F20"/>
          <w:spacing w:val="-1"/>
        </w:rPr>
        <w:t xml:space="preserve"> </w:t>
      </w:r>
      <w:r>
        <w:rPr>
          <w:color w:val="231F20"/>
        </w:rPr>
        <w:t>supervisor</w:t>
      </w:r>
      <w:r>
        <w:rPr>
          <w:color w:val="231F20"/>
          <w:spacing w:val="-1"/>
        </w:rPr>
        <w:t xml:space="preserve"> </w:t>
      </w:r>
      <w:r>
        <w:rPr>
          <w:color w:val="231F20"/>
        </w:rPr>
        <w:t>of broken</w:t>
      </w:r>
      <w:r>
        <w:rPr>
          <w:color w:val="231F20"/>
          <w:spacing w:val="-1"/>
        </w:rPr>
        <w:t xml:space="preserve"> </w:t>
      </w:r>
      <w:r>
        <w:rPr>
          <w:color w:val="231F20"/>
        </w:rPr>
        <w:t>or</w:t>
      </w:r>
      <w:r>
        <w:rPr>
          <w:color w:val="231F20"/>
          <w:spacing w:val="-1"/>
        </w:rPr>
        <w:t xml:space="preserve"> </w:t>
      </w:r>
      <w:r>
        <w:rPr>
          <w:color w:val="231F20"/>
        </w:rPr>
        <w:t xml:space="preserve">faulty </w:t>
      </w:r>
      <w:r>
        <w:rPr>
          <w:color w:val="231F20"/>
          <w:spacing w:val="-2"/>
        </w:rPr>
        <w:t>equipment</w:t>
      </w:r>
    </w:p>
    <w:p w14:paraId="63A873BC" w14:textId="77777777" w:rsidR="00BF514B" w:rsidRDefault="0098299D">
      <w:pPr>
        <w:pStyle w:val="BodyText"/>
        <w:ind w:left="215"/>
      </w:pPr>
      <w:r>
        <w:rPr>
          <w:rFonts w:ascii="ITC Zapf Dingbats Std" w:hAnsi="ITC Zapf Dingbats Std"/>
          <w:color w:val="E82C2A"/>
        </w:rPr>
        <w:t>➤</w:t>
      </w:r>
      <w:r>
        <w:rPr>
          <w:rFonts w:ascii="ITC Zapf Dingbats Std" w:hAnsi="ITC Zapf Dingbats Std"/>
          <w:color w:val="E82C2A"/>
        </w:rPr>
        <w:t xml:space="preserve"> </w:t>
      </w:r>
      <w:r>
        <w:rPr>
          <w:color w:val="231F20"/>
        </w:rPr>
        <w:t xml:space="preserve">Perform other duties as </w:t>
      </w:r>
      <w:r>
        <w:rPr>
          <w:color w:val="231F20"/>
          <w:spacing w:val="-2"/>
        </w:rPr>
        <w:t>requested</w:t>
      </w:r>
    </w:p>
    <w:p w14:paraId="506CDA9F" w14:textId="77777777" w:rsidR="00BF514B" w:rsidRDefault="0098299D">
      <w:pPr>
        <w:pStyle w:val="Heading1"/>
        <w:spacing w:before="115"/>
      </w:pPr>
      <w:r>
        <w:rPr>
          <w:color w:val="00437B"/>
        </w:rPr>
        <w:t>WORKING</w:t>
      </w:r>
      <w:r>
        <w:rPr>
          <w:color w:val="00437B"/>
          <w:spacing w:val="-6"/>
        </w:rPr>
        <w:t xml:space="preserve"> </w:t>
      </w:r>
      <w:r>
        <w:rPr>
          <w:color w:val="00437B"/>
          <w:spacing w:val="-2"/>
        </w:rPr>
        <w:t>CONDITIONS:</w:t>
      </w:r>
    </w:p>
    <w:p w14:paraId="7B0BF21B" w14:textId="77777777" w:rsidR="00BF514B" w:rsidRDefault="0098299D">
      <w:pPr>
        <w:pStyle w:val="BodyText"/>
        <w:spacing w:before="75" w:line="271" w:lineRule="auto"/>
        <w:ind w:left="454" w:right="38" w:hanging="239"/>
      </w:pPr>
      <w:r>
        <w:rPr>
          <w:rFonts w:ascii="ITC Zapf Dingbats Std" w:hAnsi="ITC Zapf Dingbats Std"/>
          <w:color w:val="E82C2A"/>
        </w:rPr>
        <w:t>➤</w:t>
      </w:r>
      <w:r>
        <w:rPr>
          <w:rFonts w:ascii="ITC Zapf Dingbats Std" w:hAnsi="ITC Zapf Dingbats Std"/>
          <w:color w:val="E82C2A"/>
        </w:rPr>
        <w:t xml:space="preserve"> </w:t>
      </w:r>
      <w:r>
        <w:rPr>
          <w:color w:val="231F20"/>
        </w:rPr>
        <w:t>Daily use of washer, dryers, and flatwork</w:t>
      </w:r>
      <w:r>
        <w:rPr>
          <w:color w:val="231F20"/>
          <w:spacing w:val="40"/>
        </w:rPr>
        <w:t xml:space="preserve"> </w:t>
      </w:r>
      <w:r>
        <w:rPr>
          <w:color w:val="231F20"/>
        </w:rPr>
        <w:t>ironers,</w:t>
      </w:r>
      <w:r>
        <w:rPr>
          <w:color w:val="231F20"/>
          <w:spacing w:val="-7"/>
        </w:rPr>
        <w:t xml:space="preserve"> </w:t>
      </w:r>
      <w:r>
        <w:rPr>
          <w:color w:val="231F20"/>
        </w:rPr>
        <w:t>which</w:t>
      </w:r>
      <w:r>
        <w:rPr>
          <w:color w:val="231F20"/>
          <w:spacing w:val="-7"/>
        </w:rPr>
        <w:t xml:space="preserve"> </w:t>
      </w:r>
      <w:r>
        <w:rPr>
          <w:color w:val="231F20"/>
        </w:rPr>
        <w:t>release</w:t>
      </w:r>
      <w:r>
        <w:rPr>
          <w:color w:val="231F20"/>
          <w:spacing w:val="-7"/>
        </w:rPr>
        <w:t xml:space="preserve"> </w:t>
      </w:r>
      <w:r>
        <w:rPr>
          <w:color w:val="231F20"/>
        </w:rPr>
        <w:t>hot</w:t>
      </w:r>
      <w:r>
        <w:rPr>
          <w:color w:val="231F20"/>
          <w:spacing w:val="-7"/>
        </w:rPr>
        <w:t xml:space="preserve"> </w:t>
      </w:r>
      <w:r>
        <w:rPr>
          <w:color w:val="231F20"/>
        </w:rPr>
        <w:t>air,</w:t>
      </w:r>
      <w:r>
        <w:rPr>
          <w:color w:val="231F20"/>
          <w:spacing w:val="-7"/>
        </w:rPr>
        <w:t xml:space="preserve"> </w:t>
      </w:r>
      <w:r>
        <w:rPr>
          <w:color w:val="231F20"/>
        </w:rPr>
        <w:t>exposure</w:t>
      </w:r>
      <w:r>
        <w:rPr>
          <w:color w:val="231F20"/>
          <w:spacing w:val="-7"/>
        </w:rPr>
        <w:t xml:space="preserve"> </w:t>
      </w:r>
      <w:r>
        <w:rPr>
          <w:color w:val="231F20"/>
        </w:rPr>
        <w:t>to</w:t>
      </w:r>
      <w:r>
        <w:rPr>
          <w:color w:val="231F20"/>
          <w:spacing w:val="-7"/>
        </w:rPr>
        <w:t xml:space="preserve"> </w:t>
      </w:r>
      <w:r>
        <w:rPr>
          <w:color w:val="231F20"/>
        </w:rPr>
        <w:t>above average temperatures is prevalent</w:t>
      </w:r>
    </w:p>
    <w:p w14:paraId="1453E8AD" w14:textId="77777777" w:rsidR="00BF514B" w:rsidRDefault="0098299D">
      <w:pPr>
        <w:pStyle w:val="BodyText"/>
        <w:spacing w:before="135" w:line="271" w:lineRule="auto"/>
        <w:ind w:left="454" w:right="70" w:hanging="239"/>
      </w:pPr>
      <w:r>
        <w:rPr>
          <w:rFonts w:ascii="ITC Zapf Dingbats Std" w:hAnsi="ITC Zapf Dingbats Std"/>
          <w:color w:val="E82C2A"/>
        </w:rPr>
        <w:t>➤</w:t>
      </w:r>
      <w:r>
        <w:rPr>
          <w:rFonts w:ascii="ITC Zapf Dingbats Std" w:hAnsi="ITC Zapf Dingbats Std"/>
          <w:color w:val="E82C2A"/>
        </w:rPr>
        <w:t xml:space="preserve"> </w:t>
      </w:r>
      <w:r>
        <w:rPr>
          <w:color w:val="231F20"/>
        </w:rPr>
        <w:t>Most work will be performed in a warehouse setting with limited exposure to outside elements,</w:t>
      </w:r>
      <w:r>
        <w:rPr>
          <w:color w:val="231F20"/>
          <w:spacing w:val="-6"/>
        </w:rPr>
        <w:t xml:space="preserve"> </w:t>
      </w:r>
      <w:r>
        <w:rPr>
          <w:color w:val="231F20"/>
        </w:rPr>
        <w:t>some</w:t>
      </w:r>
      <w:r>
        <w:rPr>
          <w:color w:val="231F20"/>
          <w:spacing w:val="-6"/>
        </w:rPr>
        <w:t xml:space="preserve"> </w:t>
      </w:r>
      <w:r>
        <w:rPr>
          <w:color w:val="231F20"/>
        </w:rPr>
        <w:t>work</w:t>
      </w:r>
      <w:r>
        <w:rPr>
          <w:color w:val="231F20"/>
          <w:spacing w:val="-6"/>
        </w:rPr>
        <w:t xml:space="preserve"> </w:t>
      </w:r>
      <w:r>
        <w:rPr>
          <w:color w:val="231F20"/>
        </w:rPr>
        <w:t>areas</w:t>
      </w:r>
      <w:r>
        <w:rPr>
          <w:color w:val="231F20"/>
          <w:spacing w:val="-6"/>
        </w:rPr>
        <w:t xml:space="preserve"> </w:t>
      </w:r>
      <w:r>
        <w:rPr>
          <w:color w:val="231F20"/>
        </w:rPr>
        <w:t>may</w:t>
      </w:r>
      <w:r>
        <w:rPr>
          <w:color w:val="231F20"/>
          <w:spacing w:val="-6"/>
        </w:rPr>
        <w:t xml:space="preserve"> </w:t>
      </w:r>
      <w:r>
        <w:rPr>
          <w:color w:val="231F20"/>
        </w:rPr>
        <w:t>not</w:t>
      </w:r>
      <w:r>
        <w:rPr>
          <w:color w:val="231F20"/>
          <w:spacing w:val="-6"/>
        </w:rPr>
        <w:t xml:space="preserve"> </w:t>
      </w:r>
      <w:r>
        <w:rPr>
          <w:color w:val="231F20"/>
        </w:rPr>
        <w:t>be</w:t>
      </w:r>
      <w:r>
        <w:rPr>
          <w:color w:val="231F20"/>
          <w:spacing w:val="-6"/>
        </w:rPr>
        <w:t xml:space="preserve"> </w:t>
      </w:r>
      <w:r>
        <w:rPr>
          <w:color w:val="231F20"/>
        </w:rPr>
        <w:t>heated or air conditioned.</w:t>
      </w:r>
    </w:p>
    <w:p w14:paraId="7211F9DB" w14:textId="77777777" w:rsidR="00BF514B" w:rsidRDefault="0098299D">
      <w:pPr>
        <w:pStyle w:val="BodyText"/>
        <w:spacing w:before="134" w:line="271" w:lineRule="auto"/>
        <w:ind w:left="454" w:right="232" w:hanging="239"/>
      </w:pPr>
      <w:r>
        <w:rPr>
          <w:rFonts w:ascii="ITC Zapf Dingbats Std" w:hAnsi="ITC Zapf Dingbats Std"/>
          <w:color w:val="E82C2A"/>
        </w:rPr>
        <w:t>➤</w:t>
      </w:r>
      <w:r>
        <w:rPr>
          <w:rFonts w:ascii="ITC Zapf Dingbats Std" w:hAnsi="ITC Zapf Dingbats Std"/>
          <w:color w:val="E82C2A"/>
        </w:rPr>
        <w:t xml:space="preserve"> </w:t>
      </w:r>
      <w:r>
        <w:rPr>
          <w:color w:val="231F20"/>
        </w:rPr>
        <w:t>May have exposure to chemicals, including</w:t>
      </w:r>
      <w:r>
        <w:rPr>
          <w:color w:val="231F20"/>
          <w:spacing w:val="40"/>
        </w:rPr>
        <w:t xml:space="preserve"> </w:t>
      </w:r>
      <w:r>
        <w:rPr>
          <w:color w:val="231F20"/>
        </w:rPr>
        <w:t>but</w:t>
      </w:r>
      <w:r>
        <w:rPr>
          <w:color w:val="231F20"/>
          <w:spacing w:val="-6"/>
        </w:rPr>
        <w:t xml:space="preserve"> </w:t>
      </w:r>
      <w:r>
        <w:rPr>
          <w:color w:val="231F20"/>
        </w:rPr>
        <w:t>not</w:t>
      </w:r>
      <w:r>
        <w:rPr>
          <w:color w:val="231F20"/>
          <w:spacing w:val="-6"/>
        </w:rPr>
        <w:t xml:space="preserve"> </w:t>
      </w:r>
      <w:r>
        <w:rPr>
          <w:color w:val="231F20"/>
        </w:rPr>
        <w:t>limited</w:t>
      </w:r>
      <w:r>
        <w:rPr>
          <w:color w:val="231F20"/>
          <w:spacing w:val="-6"/>
        </w:rPr>
        <w:t xml:space="preserve"> </w:t>
      </w:r>
      <w:r>
        <w:rPr>
          <w:color w:val="231F20"/>
        </w:rPr>
        <w:t>detergents,</w:t>
      </w:r>
      <w:r>
        <w:rPr>
          <w:color w:val="231F20"/>
          <w:spacing w:val="-6"/>
        </w:rPr>
        <w:t xml:space="preserve"> </w:t>
      </w:r>
      <w:r>
        <w:rPr>
          <w:color w:val="231F20"/>
        </w:rPr>
        <w:t>bleaches,</w:t>
      </w:r>
      <w:r>
        <w:rPr>
          <w:color w:val="231F20"/>
          <w:spacing w:val="-6"/>
        </w:rPr>
        <w:t xml:space="preserve"> </w:t>
      </w:r>
      <w:r>
        <w:rPr>
          <w:color w:val="231F20"/>
        </w:rPr>
        <w:t>and</w:t>
      </w:r>
      <w:r>
        <w:rPr>
          <w:color w:val="231F20"/>
          <w:spacing w:val="-6"/>
        </w:rPr>
        <w:t xml:space="preserve"> </w:t>
      </w:r>
      <w:r>
        <w:rPr>
          <w:color w:val="231F20"/>
        </w:rPr>
        <w:t>other cleaning chemicals</w:t>
      </w:r>
    </w:p>
    <w:p w14:paraId="36AB2B90" w14:textId="77777777" w:rsidR="00BF514B" w:rsidRDefault="0098299D">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Repetitive</w:t>
      </w:r>
      <w:r>
        <w:rPr>
          <w:color w:val="231F20"/>
          <w:spacing w:val="-8"/>
        </w:rPr>
        <w:t xml:space="preserve"> </w:t>
      </w:r>
      <w:r>
        <w:rPr>
          <w:color w:val="231F20"/>
        </w:rPr>
        <w:t>bending,</w:t>
      </w:r>
      <w:r>
        <w:rPr>
          <w:color w:val="231F20"/>
          <w:spacing w:val="-8"/>
        </w:rPr>
        <w:t xml:space="preserve"> </w:t>
      </w:r>
      <w:r>
        <w:rPr>
          <w:color w:val="231F20"/>
        </w:rPr>
        <w:t>reaching,</w:t>
      </w:r>
      <w:r>
        <w:rPr>
          <w:color w:val="231F20"/>
          <w:spacing w:val="-8"/>
        </w:rPr>
        <w:t xml:space="preserve"> </w:t>
      </w:r>
      <w:r>
        <w:rPr>
          <w:color w:val="231F20"/>
        </w:rPr>
        <w:t>lifting,</w:t>
      </w:r>
      <w:r>
        <w:rPr>
          <w:color w:val="231F20"/>
          <w:spacing w:val="-8"/>
        </w:rPr>
        <w:t xml:space="preserve"> </w:t>
      </w:r>
      <w:r>
        <w:rPr>
          <w:color w:val="231F20"/>
        </w:rPr>
        <w:t>pushing, pulling, and moving items</w:t>
      </w:r>
    </w:p>
    <w:p w14:paraId="5FB30775" w14:textId="77777777" w:rsidR="00BF514B" w:rsidRDefault="0098299D">
      <w:pPr>
        <w:pStyle w:val="Heading1"/>
        <w:spacing w:before="131" w:line="216" w:lineRule="auto"/>
        <w:ind w:left="216" w:right="491"/>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7231ECAA" w14:textId="77777777" w:rsidR="00BF514B" w:rsidRDefault="0098299D">
      <w:pPr>
        <w:pStyle w:val="BodyText"/>
        <w:spacing w:before="175" w:line="271" w:lineRule="auto"/>
        <w:ind w:left="443" w:right="491"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w:t>
      </w:r>
      <w:r>
        <w:rPr>
          <w:color w:val="231F20"/>
          <w:spacing w:val="-14"/>
        </w:rPr>
        <w:t xml:space="preserve"> </w:t>
      </w:r>
      <w:r>
        <w:rPr>
          <w:color w:val="231F20"/>
        </w:rPr>
        <w:t>high</w:t>
      </w:r>
      <w:r>
        <w:rPr>
          <w:color w:val="231F20"/>
          <w:spacing w:val="-6"/>
        </w:rPr>
        <w:t xml:space="preserve"> </w:t>
      </w:r>
      <w:r>
        <w:rPr>
          <w:color w:val="231F20"/>
        </w:rPr>
        <w:t>school</w:t>
      </w:r>
      <w:r>
        <w:rPr>
          <w:color w:val="231F20"/>
          <w:spacing w:val="-5"/>
        </w:rPr>
        <w:t xml:space="preserve"> </w:t>
      </w:r>
      <w:r>
        <w:rPr>
          <w:color w:val="231F20"/>
        </w:rPr>
        <w:t>diploma</w:t>
      </w:r>
      <w:r>
        <w:rPr>
          <w:color w:val="231F20"/>
          <w:spacing w:val="-5"/>
        </w:rPr>
        <w:t xml:space="preserve"> </w:t>
      </w:r>
      <w:r>
        <w:rPr>
          <w:color w:val="231F20"/>
        </w:rPr>
        <w:t>or</w:t>
      </w:r>
      <w:r>
        <w:rPr>
          <w:color w:val="231F20"/>
          <w:spacing w:val="-5"/>
        </w:rPr>
        <w:t xml:space="preserve"> </w:t>
      </w:r>
      <w:r>
        <w:rPr>
          <w:color w:val="231F20"/>
        </w:rPr>
        <w:t>equivalent</w:t>
      </w:r>
      <w:r>
        <w:rPr>
          <w:color w:val="231F20"/>
          <w:spacing w:val="-5"/>
        </w:rPr>
        <w:t xml:space="preserve"> </w:t>
      </w:r>
      <w:r>
        <w:rPr>
          <w:color w:val="231F20"/>
        </w:rPr>
        <w:t>GED</w:t>
      </w:r>
      <w:r>
        <w:rPr>
          <w:color w:val="231F20"/>
          <w:spacing w:val="-5"/>
        </w:rPr>
        <w:t xml:space="preserve"> </w:t>
      </w:r>
      <w:r>
        <w:rPr>
          <w:color w:val="231F20"/>
        </w:rPr>
        <w:t>is</w:t>
      </w:r>
      <w:r>
        <w:rPr>
          <w:color w:val="231F20"/>
          <w:spacing w:val="-5"/>
        </w:rPr>
        <w:t xml:space="preserve"> </w:t>
      </w:r>
      <w:r>
        <w:rPr>
          <w:color w:val="231F20"/>
        </w:rPr>
        <w:t>preferred but not required</w:t>
      </w:r>
    </w:p>
    <w:p w14:paraId="00513BCF" w14:textId="77777777" w:rsidR="00BF514B" w:rsidRDefault="0098299D">
      <w:pPr>
        <w:pStyle w:val="BodyText"/>
        <w:spacing w:before="13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Must</w:t>
      </w:r>
      <w:r>
        <w:rPr>
          <w:color w:val="231F20"/>
          <w:spacing w:val="-2"/>
        </w:rPr>
        <w:t xml:space="preserve"> </w:t>
      </w:r>
      <w:r>
        <w:rPr>
          <w:color w:val="231F20"/>
        </w:rPr>
        <w:t>be</w:t>
      </w:r>
      <w:r>
        <w:rPr>
          <w:color w:val="231F20"/>
          <w:spacing w:val="-2"/>
        </w:rPr>
        <w:t xml:space="preserve"> </w:t>
      </w:r>
      <w:r>
        <w:rPr>
          <w:color w:val="231F20"/>
        </w:rPr>
        <w:t>able</w:t>
      </w:r>
      <w:r>
        <w:rPr>
          <w:color w:val="231F20"/>
          <w:spacing w:val="-2"/>
        </w:rPr>
        <w:t xml:space="preserve"> </w:t>
      </w:r>
      <w:r>
        <w:rPr>
          <w:color w:val="231F20"/>
        </w:rPr>
        <w:t>to</w:t>
      </w:r>
      <w:r>
        <w:rPr>
          <w:color w:val="231F20"/>
          <w:spacing w:val="-2"/>
        </w:rPr>
        <w:t xml:space="preserve"> </w:t>
      </w:r>
      <w:r>
        <w:rPr>
          <w:color w:val="231F20"/>
        </w:rPr>
        <w:t>lift/move</w:t>
      </w:r>
      <w:r>
        <w:rPr>
          <w:color w:val="231F20"/>
          <w:spacing w:val="-2"/>
        </w:rPr>
        <w:t xml:space="preserve"> </w:t>
      </w:r>
      <w:r>
        <w:rPr>
          <w:color w:val="231F20"/>
        </w:rPr>
        <w:t>approximately</w:t>
      </w:r>
      <w:r>
        <w:rPr>
          <w:color w:val="231F20"/>
          <w:spacing w:val="-2"/>
        </w:rPr>
        <w:t xml:space="preserve"> </w:t>
      </w:r>
      <w:r>
        <w:rPr>
          <w:color w:val="231F20"/>
        </w:rPr>
        <w:t>50-70</w:t>
      </w:r>
      <w:r>
        <w:rPr>
          <w:color w:val="231F20"/>
          <w:spacing w:val="-2"/>
        </w:rPr>
        <w:t xml:space="preserve"> </w:t>
      </w:r>
      <w:r>
        <w:rPr>
          <w:color w:val="231F20"/>
          <w:spacing w:val="-4"/>
        </w:rPr>
        <w:t>lbs.</w:t>
      </w:r>
    </w:p>
    <w:p w14:paraId="47702607" w14:textId="77777777" w:rsidR="00BF514B" w:rsidRDefault="0098299D">
      <w:pPr>
        <w:pStyle w:val="BodyText"/>
        <w:ind w:left="216"/>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Ability</w:t>
      </w:r>
      <w:r>
        <w:rPr>
          <w:color w:val="231F20"/>
          <w:spacing w:val="-2"/>
        </w:rPr>
        <w:t xml:space="preserve"> </w:t>
      </w:r>
      <w:r>
        <w:rPr>
          <w:color w:val="231F20"/>
        </w:rPr>
        <w:t>to</w:t>
      </w:r>
      <w:r>
        <w:rPr>
          <w:color w:val="231F20"/>
          <w:spacing w:val="-1"/>
        </w:rPr>
        <w:t xml:space="preserve"> </w:t>
      </w:r>
      <w:r>
        <w:rPr>
          <w:color w:val="231F20"/>
        </w:rPr>
        <w:t>multi-task,</w:t>
      </w:r>
      <w:r>
        <w:rPr>
          <w:color w:val="231F20"/>
          <w:spacing w:val="-1"/>
        </w:rPr>
        <w:t xml:space="preserve"> </w:t>
      </w:r>
      <w:r>
        <w:rPr>
          <w:color w:val="231F20"/>
        </w:rPr>
        <w:t>prioritize,</w:t>
      </w:r>
      <w:r>
        <w:rPr>
          <w:color w:val="231F20"/>
          <w:spacing w:val="-1"/>
        </w:rPr>
        <w:t xml:space="preserve"> </w:t>
      </w:r>
      <w:r>
        <w:rPr>
          <w:color w:val="231F20"/>
        </w:rPr>
        <w:t>and</w:t>
      </w:r>
      <w:r>
        <w:rPr>
          <w:color w:val="231F20"/>
          <w:spacing w:val="-1"/>
        </w:rPr>
        <w:t xml:space="preserve"> </w:t>
      </w:r>
      <w:r>
        <w:rPr>
          <w:color w:val="231F20"/>
        </w:rPr>
        <w:t>manage</w:t>
      </w:r>
      <w:r>
        <w:rPr>
          <w:color w:val="231F20"/>
          <w:spacing w:val="-1"/>
        </w:rPr>
        <w:t xml:space="preserve"> </w:t>
      </w:r>
      <w:r>
        <w:rPr>
          <w:color w:val="231F20"/>
          <w:spacing w:val="-4"/>
        </w:rPr>
        <w:t>time</w:t>
      </w:r>
    </w:p>
    <w:p w14:paraId="346FAC5E" w14:textId="77777777" w:rsidR="00BF514B" w:rsidRDefault="0098299D">
      <w:pPr>
        <w:pStyle w:val="BodyText"/>
        <w:spacing w:before="30"/>
        <w:ind w:left="443"/>
      </w:pPr>
      <w:r>
        <w:rPr>
          <w:color w:val="231F20"/>
          <w:spacing w:val="-2"/>
        </w:rPr>
        <w:t>effectively</w:t>
      </w:r>
    </w:p>
    <w:p w14:paraId="3B346180" w14:textId="77777777" w:rsidR="00BF514B" w:rsidRDefault="0098299D">
      <w:pPr>
        <w:pStyle w:val="BodyText"/>
        <w:spacing w:line="271" w:lineRule="auto"/>
        <w:ind w:left="443" w:right="491"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Ability</w:t>
      </w:r>
      <w:r>
        <w:rPr>
          <w:color w:val="231F20"/>
          <w:spacing w:val="-6"/>
        </w:rPr>
        <w:t xml:space="preserve"> </w:t>
      </w:r>
      <w:r>
        <w:rPr>
          <w:color w:val="231F20"/>
        </w:rPr>
        <w:t>to</w:t>
      </w:r>
      <w:r>
        <w:rPr>
          <w:color w:val="231F20"/>
          <w:spacing w:val="-5"/>
        </w:rPr>
        <w:t xml:space="preserve"> </w:t>
      </w:r>
      <w:r>
        <w:rPr>
          <w:color w:val="231F20"/>
        </w:rPr>
        <w:t>interpret</w:t>
      </w:r>
      <w:r>
        <w:rPr>
          <w:color w:val="231F20"/>
          <w:spacing w:val="-5"/>
        </w:rPr>
        <w:t xml:space="preserve"> </w:t>
      </w:r>
      <w:r>
        <w:rPr>
          <w:color w:val="231F20"/>
        </w:rPr>
        <w:t>directions</w:t>
      </w:r>
      <w:r>
        <w:rPr>
          <w:color w:val="231F20"/>
          <w:spacing w:val="-5"/>
        </w:rPr>
        <w:t xml:space="preserve"> </w:t>
      </w:r>
      <w:r>
        <w:rPr>
          <w:color w:val="231F20"/>
        </w:rPr>
        <w:t>in</w:t>
      </w:r>
      <w:r>
        <w:rPr>
          <w:color w:val="231F20"/>
          <w:spacing w:val="-5"/>
        </w:rPr>
        <w:t xml:space="preserve"> </w:t>
      </w:r>
      <w:r>
        <w:rPr>
          <w:color w:val="231F20"/>
        </w:rPr>
        <w:t>written,</w:t>
      </w:r>
      <w:r>
        <w:rPr>
          <w:color w:val="231F20"/>
          <w:spacing w:val="-5"/>
        </w:rPr>
        <w:t xml:space="preserve"> </w:t>
      </w:r>
      <w:r>
        <w:rPr>
          <w:color w:val="231F20"/>
        </w:rPr>
        <w:t>oral,</w:t>
      </w:r>
      <w:r>
        <w:rPr>
          <w:color w:val="231F20"/>
          <w:spacing w:val="-5"/>
        </w:rPr>
        <w:t xml:space="preserve"> </w:t>
      </w:r>
      <w:r>
        <w:rPr>
          <w:color w:val="231F20"/>
        </w:rPr>
        <w:t>diagram or schedule form</w:t>
      </w:r>
    </w:p>
    <w:p w14:paraId="638D2CB0" w14:textId="77777777" w:rsidR="00BF514B" w:rsidRDefault="0098299D">
      <w:pPr>
        <w:pStyle w:val="BodyText"/>
        <w:spacing w:before="135"/>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3"/>
        </w:rPr>
        <w:t xml:space="preserve"> </w:t>
      </w:r>
      <w:r>
        <w:rPr>
          <w:color w:val="231F20"/>
          <w:spacing w:val="-2"/>
        </w:rPr>
        <w:t>detail</w:t>
      </w:r>
    </w:p>
    <w:p w14:paraId="39F836D4" w14:textId="77777777" w:rsidR="00BF514B" w:rsidRDefault="0098299D">
      <w:pPr>
        <w:pStyle w:val="BodyText"/>
        <w:spacing w:before="163"/>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Rental</w:t>
      </w:r>
      <w:r>
        <w:rPr>
          <w:color w:val="231F20"/>
          <w:spacing w:val="-2"/>
        </w:rPr>
        <w:t xml:space="preserve"> </w:t>
      </w:r>
      <w:r>
        <w:rPr>
          <w:color w:val="231F20"/>
        </w:rPr>
        <w:t>industry</w:t>
      </w:r>
      <w:r>
        <w:rPr>
          <w:color w:val="231F20"/>
          <w:spacing w:val="-2"/>
        </w:rPr>
        <w:t xml:space="preserve"> </w:t>
      </w:r>
      <w:r>
        <w:rPr>
          <w:color w:val="231F20"/>
        </w:rPr>
        <w:t>experience</w:t>
      </w:r>
      <w:r>
        <w:rPr>
          <w:color w:val="231F20"/>
          <w:spacing w:val="-3"/>
        </w:rPr>
        <w:t xml:space="preserve"> </w:t>
      </w:r>
      <w:r>
        <w:rPr>
          <w:color w:val="231F20"/>
        </w:rPr>
        <w:t>is</w:t>
      </w:r>
      <w:r>
        <w:rPr>
          <w:color w:val="231F20"/>
          <w:spacing w:val="-2"/>
        </w:rPr>
        <w:t xml:space="preserve"> </w:t>
      </w:r>
      <w:r>
        <w:rPr>
          <w:color w:val="231F20"/>
        </w:rPr>
        <w:t>a</w:t>
      </w:r>
      <w:r>
        <w:rPr>
          <w:color w:val="231F20"/>
          <w:spacing w:val="-2"/>
        </w:rPr>
        <w:t xml:space="preserve"> </w:t>
      </w:r>
      <w:r>
        <w:rPr>
          <w:color w:val="231F20"/>
          <w:spacing w:val="-4"/>
        </w:rPr>
        <w:t>plus</w:t>
      </w:r>
    </w:p>
    <w:p w14:paraId="025C2329" w14:textId="77777777" w:rsidR="00BF514B" w:rsidRDefault="0098299D">
      <w:pPr>
        <w:pStyle w:val="BodyText"/>
        <w:spacing w:before="74"/>
      </w:pPr>
      <w:r>
        <w:rPr>
          <w:noProof/>
        </w:rPr>
        <mc:AlternateContent>
          <mc:Choice Requires="wps">
            <w:drawing>
              <wp:anchor distT="0" distB="0" distL="0" distR="0" simplePos="0" relativeHeight="487588864" behindDoc="1" locked="0" layoutInCell="1" allowOverlap="1" wp14:anchorId="7683A2B4" wp14:editId="3305DB89">
                <wp:simplePos x="0" y="0"/>
                <wp:positionH relativeFrom="page">
                  <wp:posOffset>4097020</wp:posOffset>
                </wp:positionH>
                <wp:positionV relativeFrom="paragraph">
                  <wp:posOffset>208508</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7C0041C0" id="Graphic 3" o:spid="_x0000_s1026" style="position:absolute;margin-left:322.6pt;margin-top:16.4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" path="m3117596,l,e" filled="f" strokecolor="#e82c2a" strokeweight="1pt">
                <v:path arrowok="t"/>
                <w10:wrap type="topAndBottom" anchorx="page"/>
              </v:shape>
            </w:pict>
          </mc:Fallback>
        </mc:AlternateContent>
      </w:r>
    </w:p>
    <w:p w14:paraId="23BD7B97" w14:textId="77777777" w:rsidR="00BF514B" w:rsidRDefault="00BF514B">
      <w:pPr>
        <w:pStyle w:val="BodyText"/>
        <w:spacing w:before="14"/>
      </w:pPr>
    </w:p>
    <w:p w14:paraId="373B2354" w14:textId="77777777" w:rsidR="00BF514B" w:rsidRDefault="0098299D">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72C72554" w14:textId="77777777" w:rsidR="00BF514B" w:rsidRDefault="0098299D">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5CF00339" w14:textId="77777777" w:rsidR="00BF514B" w:rsidRDefault="0098299D">
      <w:pPr>
        <w:spacing w:line="274" w:lineRule="exact"/>
        <w:ind w:right="322"/>
        <w:jc w:val="center"/>
        <w:rPr>
          <w:b/>
          <w:sz w:val="24"/>
        </w:rPr>
      </w:pPr>
      <w:hyperlink r:id="rId5">
        <w:r>
          <w:rPr>
            <w:b/>
            <w:color w:val="00437B"/>
            <w:spacing w:val="-2"/>
            <w:sz w:val="24"/>
          </w:rPr>
          <w:t>email@company.com</w:t>
        </w:r>
      </w:hyperlink>
    </w:p>
    <w:p w14:paraId="7EB87759" w14:textId="77777777" w:rsidR="00BF514B" w:rsidRDefault="00BF514B">
      <w:pPr>
        <w:pStyle w:val="BodyText"/>
        <w:spacing w:before="0"/>
        <w:rPr>
          <w:b/>
          <w:sz w:val="24"/>
        </w:rPr>
      </w:pPr>
    </w:p>
    <w:p w14:paraId="05C782C7" w14:textId="77777777" w:rsidR="00BF514B" w:rsidRDefault="00BF514B">
      <w:pPr>
        <w:pStyle w:val="BodyText"/>
        <w:spacing w:before="0"/>
        <w:rPr>
          <w:b/>
          <w:sz w:val="24"/>
        </w:rPr>
      </w:pPr>
    </w:p>
    <w:p w14:paraId="51F0C011" w14:textId="77777777" w:rsidR="00BF514B" w:rsidRDefault="00BF514B">
      <w:pPr>
        <w:pStyle w:val="BodyText"/>
        <w:spacing w:before="0"/>
        <w:rPr>
          <w:b/>
          <w:sz w:val="24"/>
        </w:rPr>
      </w:pPr>
    </w:p>
    <w:p w14:paraId="1C0539B9" w14:textId="77777777" w:rsidR="00BF514B" w:rsidRDefault="00BF514B">
      <w:pPr>
        <w:pStyle w:val="BodyText"/>
        <w:spacing w:before="0"/>
        <w:rPr>
          <w:b/>
          <w:sz w:val="24"/>
        </w:rPr>
      </w:pPr>
    </w:p>
    <w:p w14:paraId="0F84371E" w14:textId="77777777" w:rsidR="00BF514B" w:rsidRDefault="00BF514B">
      <w:pPr>
        <w:pStyle w:val="BodyText"/>
        <w:spacing w:before="0"/>
        <w:rPr>
          <w:b/>
          <w:sz w:val="24"/>
        </w:rPr>
      </w:pPr>
    </w:p>
    <w:p w14:paraId="5E432342" w14:textId="77777777" w:rsidR="00BF514B" w:rsidRDefault="00BF514B">
      <w:pPr>
        <w:pStyle w:val="BodyText"/>
        <w:spacing w:before="0"/>
        <w:rPr>
          <w:b/>
          <w:sz w:val="24"/>
        </w:rPr>
      </w:pPr>
    </w:p>
    <w:p w14:paraId="50AC7F01" w14:textId="77777777" w:rsidR="00BF514B" w:rsidRDefault="00BF514B">
      <w:pPr>
        <w:pStyle w:val="BodyText"/>
        <w:spacing w:before="0"/>
        <w:rPr>
          <w:b/>
          <w:sz w:val="24"/>
        </w:rPr>
      </w:pPr>
    </w:p>
    <w:p w14:paraId="04913603" w14:textId="77777777" w:rsidR="00BF514B" w:rsidRDefault="00BF514B">
      <w:pPr>
        <w:pStyle w:val="BodyText"/>
        <w:spacing w:before="74"/>
        <w:rPr>
          <w:b/>
          <w:sz w:val="24"/>
        </w:rPr>
      </w:pPr>
    </w:p>
    <w:p w14:paraId="51D1D31A" w14:textId="77777777" w:rsidR="00BF514B" w:rsidRDefault="0098299D">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799C6741" w14:textId="77777777" w:rsidR="00BF514B" w:rsidRDefault="00BF514B">
      <w:pPr>
        <w:spacing w:line="328" w:lineRule="auto"/>
        <w:rPr>
          <w:i/>
          <w:sz w:val="14"/>
        </w:rPr>
        <w:sectPr w:rsidR="00BF514B">
          <w:type w:val="continuous"/>
          <w:pgSz w:w="12240" w:h="15840"/>
          <w:pgMar w:top="620" w:right="360" w:bottom="280" w:left="720" w:header="720" w:footer="720" w:gutter="0"/>
          <w:cols w:num="2" w:space="720" w:equalWidth="0">
            <w:col w:w="4798" w:space="718"/>
            <w:col w:w="5644"/>
          </w:cols>
        </w:sectPr>
      </w:pPr>
    </w:p>
    <w:p w14:paraId="00322E84" w14:textId="77777777" w:rsidR="00BF514B" w:rsidRDefault="0098299D">
      <w:pPr>
        <w:spacing w:before="124"/>
        <w:ind w:right="357"/>
        <w:jc w:val="right"/>
        <w:rPr>
          <w:b/>
          <w:sz w:val="30"/>
        </w:rPr>
      </w:pPr>
      <w:r>
        <w:rPr>
          <w:b/>
          <w:noProof/>
          <w:sz w:val="30"/>
        </w:rPr>
        <mc:AlternateContent>
          <mc:Choice Requires="wpg">
            <w:drawing>
              <wp:anchor distT="0" distB="0" distL="0" distR="0" simplePos="0" relativeHeight="15731712" behindDoc="0" locked="0" layoutInCell="1" allowOverlap="1" wp14:anchorId="02C3F243" wp14:editId="32319F80">
                <wp:simplePos x="0" y="0"/>
                <wp:positionH relativeFrom="page">
                  <wp:posOffset>3784091</wp:posOffset>
                </wp:positionH>
                <wp:positionV relativeFrom="paragraph">
                  <wp:posOffset>-6067521</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5FC5736B" id="Group 4" o:spid="_x0000_s1026" style="position:absolute;margin-left:297.95pt;margin-top:-477.7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202F21D9" w14:textId="77777777" w:rsidR="00BF514B" w:rsidRDefault="0098299D">
      <w:pPr>
        <w:pStyle w:val="BodyText"/>
        <w:spacing w:before="8"/>
        <w:rPr>
          <w:b/>
          <w:sz w:val="8"/>
        </w:rPr>
      </w:pPr>
      <w:r>
        <w:rPr>
          <w:b/>
          <w:noProof/>
          <w:sz w:val="8"/>
        </w:rPr>
        <w:drawing>
          <wp:anchor distT="0" distB="0" distL="0" distR="0" simplePos="0" relativeHeight="487589376" behindDoc="1" locked="0" layoutInCell="1" allowOverlap="1" wp14:anchorId="34C0BCF5" wp14:editId="611DCA1C">
            <wp:simplePos x="0" y="0"/>
            <wp:positionH relativeFrom="page">
              <wp:posOffset>5741956</wp:posOffset>
            </wp:positionH>
            <wp:positionV relativeFrom="paragraph">
              <wp:posOffset>78845</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4EDF7C79" wp14:editId="6EB701CD">
                <wp:simplePos x="0" y="0"/>
                <wp:positionH relativeFrom="page">
                  <wp:posOffset>6182716</wp:posOffset>
                </wp:positionH>
                <wp:positionV relativeFrom="paragraph">
                  <wp:posOffset>82580</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184E3F1E"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7DCCF920" wp14:editId="3B7E30F1">
            <wp:simplePos x="0" y="0"/>
            <wp:positionH relativeFrom="page">
              <wp:posOffset>5738087</wp:posOffset>
            </wp:positionH>
            <wp:positionV relativeFrom="paragraph">
              <wp:posOffset>459205</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4B323589" w14:textId="77777777" w:rsidR="00BF514B" w:rsidRDefault="00BF514B">
      <w:pPr>
        <w:pStyle w:val="BodyText"/>
        <w:spacing w:before="3"/>
        <w:rPr>
          <w:b/>
          <w:sz w:val="8"/>
        </w:rPr>
      </w:pPr>
    </w:p>
    <w:sectPr w:rsidR="00BF514B">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BF514B"/>
    <w:rsid w:val="0098299D"/>
    <w:rsid w:val="00A06B72"/>
    <w:rsid w:val="00BF5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C3D91"/>
  <w15:docId w15:val="{0C9E3A73-0128-4594-8BE3-2AFA2D51F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64"/>
    </w:pPr>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353</Words>
  <Characters>2018</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2025-08-14T18:54:00Z</dcterms:created>
  <dcterms:modified xsi:type="dcterms:W3CDTF">2025-08-27T14:23:00Z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